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2EFC0DC3" w:rsidR="002F3ED3" w:rsidRDefault="002F3ED3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53"/>
        <w:tblW w:w="1537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0023095D" w14:paraId="1AD4EE6B" w14:textId="77777777" w:rsidTr="000B1D23">
        <w:trPr>
          <w:trHeight w:val="925"/>
        </w:trPr>
        <w:tc>
          <w:tcPr>
            <w:tcW w:w="3075" w:type="dxa"/>
            <w:vMerge w:val="restart"/>
          </w:tcPr>
          <w:p w14:paraId="38DA1B42" w14:textId="4C34C31C" w:rsidR="0023095D" w:rsidRPr="000B1D23" w:rsidRDefault="0023095D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59616" behindDoc="0" locked="0" layoutInCell="1" allowOverlap="1" wp14:anchorId="6135E85B" wp14:editId="7232690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19050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 xml:space="preserve">this </w:t>
            </w:r>
            <w:r>
              <w:rPr>
                <w:rFonts w:ascii="Calibri" w:hAnsi="Calibri"/>
                <w:color w:val="176183"/>
                <w:sz w:val="18"/>
                <w:szCs w:val="18"/>
              </w:rPr>
              <w:t>course</w:t>
            </w:r>
          </w:p>
          <w:p w14:paraId="265057E3" w14:textId="2F13098B" w:rsidR="0023095D" w:rsidRPr="00643AB0" w:rsidRDefault="008E6D45" w:rsidP="00643AB0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>in</w:t>
            </w:r>
            <w:r w:rsidR="0023095D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 xml:space="preserve"> which you will l</w:t>
            </w:r>
            <w:r w:rsidR="0023095D" w:rsidRPr="00643AB0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>earn the physical processes behind climate variation around the world to better understand the causes of climate change.</w:t>
            </w:r>
          </w:p>
          <w:p w14:paraId="16096296" w14:textId="77777777" w:rsidR="0023095D" w:rsidRPr="004B7013" w:rsidRDefault="0023095D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25472BE" w14:textId="3ABF17C6" w:rsidR="0023095D" w:rsidRPr="00643AB0" w:rsidRDefault="00DC7115" w:rsidP="004B7013">
            <w:pPr>
              <w:spacing w:line="276" w:lineRule="auto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0" w:history="1">
              <w:r w:rsidR="0023095D" w:rsidRPr="00643AB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Causes of Climate Change</w:t>
              </w:r>
            </w:hyperlink>
          </w:p>
          <w:p w14:paraId="705D3D1E" w14:textId="37D01765" w:rsidR="0023095D" w:rsidRPr="0023095D" w:rsidRDefault="0023095D" w:rsidP="0023095D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University of Bergen and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Bjerknes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Centre for Climate Research</w:t>
            </w:r>
          </w:p>
        </w:tc>
        <w:tc>
          <w:tcPr>
            <w:tcW w:w="3075" w:type="dxa"/>
          </w:tcPr>
          <w:p w14:paraId="3E286EC8" w14:textId="5A8A26E4" w:rsidR="0023095D" w:rsidRPr="000B1D23" w:rsidRDefault="0023095D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0640" behindDoc="0" locked="0" layoutInCell="1" allowOverlap="1" wp14:anchorId="1CBCDB9B" wp14:editId="0B6A0F8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11430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B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BC security correspondent Gordon </w:t>
            </w:r>
            <w:proofErr w:type="spellStart"/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Corera</w:t>
            </w:r>
            <w:proofErr w:type="spellEnd"/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goes inside Britain's secret listening station</w:t>
            </w:r>
            <w:r w:rsidRPr="00643AB0">
              <w:rPr>
                <w:rFonts w:asciiTheme="majorHAnsi" w:hAnsiTheme="majorHAnsi" w:cstheme="majorHAnsi"/>
                <w:color w:val="646464"/>
                <w:sz w:val="18"/>
                <w:szCs w:val="18"/>
                <w:shd w:val="clear" w:color="auto" w:fill="FFFFFF"/>
              </w:rPr>
              <w:t>.</w:t>
            </w:r>
          </w:p>
          <w:p w14:paraId="0AF182CA" w14:textId="77777777" w:rsidR="0023095D" w:rsidRDefault="0023095D" w:rsidP="004B7013">
            <w:pPr>
              <w:rPr>
                <w:rFonts w:cstheme="minorHAnsi"/>
                <w:color w:val="646464"/>
                <w:shd w:val="clear" w:color="auto" w:fill="FFFFFF"/>
              </w:rPr>
            </w:pPr>
          </w:p>
          <w:p w14:paraId="08CB9234" w14:textId="106F7A43" w:rsidR="0023095D" w:rsidRPr="00643AB0" w:rsidRDefault="00DC7115" w:rsidP="004B701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2" w:history="1">
              <w:r w:rsidR="0023095D" w:rsidRPr="00643AB0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GCHQ Cracking the Code</w:t>
              </w:r>
            </w:hyperlink>
          </w:p>
          <w:p w14:paraId="04B49A6E" w14:textId="78FCC052" w:rsidR="0023095D" w:rsidRPr="0023095D" w:rsidRDefault="0023095D" w:rsidP="004B7013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23095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 w:val="restart"/>
          </w:tcPr>
          <w:p w14:paraId="6CB2D4D2" w14:textId="77777777" w:rsidR="002F707D" w:rsidRDefault="002F707D" w:rsidP="00165FBE">
            <w:pPr>
              <w:rPr>
                <w:b/>
                <w:bCs/>
                <w:color w:val="176183"/>
                <w:sz w:val="18"/>
                <w:szCs w:val="18"/>
              </w:rPr>
            </w:pPr>
          </w:p>
          <w:p w14:paraId="608ED64D" w14:textId="6697545E" w:rsidR="0023095D" w:rsidRPr="000B1D23" w:rsidRDefault="0023095D" w:rsidP="00165FBE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 wp14:anchorId="2FB8F88E" wp14:editId="682309C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27305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747681">
              <w:rPr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e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volutionary biologist Barbara </w:t>
            </w:r>
            <w:proofErr w:type="spellStart"/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Natterson</w:t>
            </w:r>
            <w:proofErr w:type="spellEnd"/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-Horowitz</w:t>
            </w:r>
            <w:r w:rsidRPr="00643AB0">
              <w:rPr>
                <w:rFonts w:cstheme="min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and writer Kathryn Bowers make the case for why parents — animal </w:t>
            </w:r>
            <w:r w:rsidRPr="00643AB0">
              <w:rPr>
                <w:rStyle w:val="Emphasis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and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human —</w:t>
            </w:r>
            <w:r w:rsidRPr="00643AB0">
              <w:rPr>
                <w:rFonts w:cstheme="min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should remain involved in the lives of their full-grown offspring.</w:t>
            </w:r>
          </w:p>
          <w:p w14:paraId="69B7403C" w14:textId="77777777" w:rsidR="0023095D" w:rsidRPr="00643AB0" w:rsidRDefault="0023095D" w:rsidP="00165FBE">
            <w:pPr>
              <w:rPr>
                <w:rFonts w:cstheme="minorHAnsi"/>
              </w:rPr>
            </w:pPr>
          </w:p>
          <w:p w14:paraId="59176777" w14:textId="49E73E3A" w:rsidR="0023095D" w:rsidRPr="00994BE9" w:rsidRDefault="00DC7115" w:rsidP="00643AB0">
            <w:pPr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</w:pPr>
            <w:hyperlink r:id="rId14" w:history="1">
              <w:r w:rsidR="00747681" w:rsidRPr="00994BE9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Humans aren’t the only ones that help out their adult kids</w:t>
              </w:r>
            </w:hyperlink>
          </w:p>
          <w:p w14:paraId="02CC387C" w14:textId="5AE1DC78" w:rsidR="0023095D" w:rsidRPr="00CE4417" w:rsidRDefault="0023095D" w:rsidP="004B7013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</w:tc>
        <w:tc>
          <w:tcPr>
            <w:tcW w:w="3075" w:type="dxa"/>
            <w:vMerge w:val="restart"/>
          </w:tcPr>
          <w:p w14:paraId="1A4F55A3" w14:textId="77777777" w:rsidR="002F707D" w:rsidRDefault="002F707D" w:rsidP="000B1D23">
            <w:pPr>
              <w:rPr>
                <w:b/>
                <w:bCs/>
                <w:color w:val="176183"/>
                <w:sz w:val="18"/>
                <w:szCs w:val="18"/>
              </w:rPr>
            </w:pPr>
          </w:p>
          <w:p w14:paraId="21EFF456" w14:textId="239B5D19" w:rsidR="0023095D" w:rsidRPr="000B1D23" w:rsidRDefault="0023095D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2688" behindDoc="0" locked="0" layoutInCell="1" allowOverlap="1" wp14:anchorId="1426BA04" wp14:editId="161A9F0F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29845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n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euroscientist Robert Sapolsky asks the question: How can humans be so compassionate and altruistic -- and also so brutal and violent? </w:t>
            </w:r>
          </w:p>
          <w:p w14:paraId="38E95D76" w14:textId="77777777" w:rsidR="0023095D" w:rsidRPr="00643AB0" w:rsidRDefault="0023095D" w:rsidP="00994AED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0D7D5E0D" w14:textId="4CB3140D" w:rsidR="0023095D" w:rsidRPr="00994BE9" w:rsidRDefault="00DC7115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23095D" w:rsidRPr="00994B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biology of our best and worst selves</w:t>
              </w:r>
            </w:hyperlink>
          </w:p>
          <w:p w14:paraId="77B83A74" w14:textId="63B92CD5" w:rsidR="0023095D" w:rsidRPr="00CE4417" w:rsidRDefault="0023095D" w:rsidP="00994AED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ED Talks – Robert Sapolsky</w:t>
            </w:r>
          </w:p>
        </w:tc>
        <w:tc>
          <w:tcPr>
            <w:tcW w:w="3075" w:type="dxa"/>
            <w:vMerge w:val="restart"/>
          </w:tcPr>
          <w:p w14:paraId="708640F6" w14:textId="3AE4220F" w:rsidR="0023095D" w:rsidRPr="000B1D23" w:rsidRDefault="0023095D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3712" behindDoc="0" locked="0" layoutInCell="1" allowOverlap="1" wp14:anchorId="1C067418" wp14:editId="7D4CBF5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D47BC2">
              <w:rPr>
                <w:rFonts w:ascii="Calibri" w:hAnsi="Calibri"/>
                <w:color w:val="176183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 aims to d</w:t>
            </w:r>
            <w:r w:rsidRPr="00A8682B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emystify the ageing process</w:t>
            </w:r>
            <w:r w:rsidR="00D47BC2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, </w:t>
            </w:r>
            <w:r w:rsidRPr="00A8682B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and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A8682B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learn how our everyday behaviours are likely to affect our long-term musculoskeletal health.</w:t>
            </w:r>
          </w:p>
          <w:p w14:paraId="161E652C" w14:textId="77777777" w:rsidR="0023095D" w:rsidRDefault="0023095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1481825F" w14:textId="63D708E9" w:rsidR="0023095D" w:rsidRPr="00A8682B" w:rsidRDefault="00DC7115" w:rsidP="00A8682B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</w:rPr>
            </w:pPr>
            <w:hyperlink r:id="rId17" w:history="1">
              <w:r w:rsidR="002309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science of staying active in old age</w:t>
              </w:r>
            </w:hyperlink>
          </w:p>
          <w:p w14:paraId="1DA695FE" w14:textId="73731B52" w:rsidR="0023095D" w:rsidRPr="00AA0E59" w:rsidRDefault="0023095D" w:rsidP="0023095D">
            <w:pPr>
              <w:tabs>
                <w:tab w:val="left" w:pos="230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AA0E5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The Universities of Leeds, Sheffield and Newcastle</w:t>
            </w:r>
          </w:p>
        </w:tc>
      </w:tr>
      <w:tr w:rsidR="009D14FC" w14:paraId="1B391E2E" w14:textId="77777777" w:rsidTr="002F707D">
        <w:trPr>
          <w:trHeight w:hRule="exact" w:val="724"/>
        </w:trPr>
        <w:tc>
          <w:tcPr>
            <w:tcW w:w="3075" w:type="dxa"/>
            <w:vMerge/>
          </w:tcPr>
          <w:p w14:paraId="032E9D50" w14:textId="77777777" w:rsidR="009D14FC" w:rsidRPr="00607242" w:rsidRDefault="009D14FC" w:rsidP="004B7013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 w:val="restart"/>
          </w:tcPr>
          <w:p w14:paraId="466823EC" w14:textId="77777777" w:rsidR="002F707D" w:rsidRDefault="002F707D" w:rsidP="0023095D">
            <w:pPr>
              <w:rPr>
                <w:b/>
                <w:bCs/>
                <w:color w:val="176183"/>
                <w:sz w:val="18"/>
                <w:szCs w:val="18"/>
              </w:rPr>
            </w:pPr>
          </w:p>
          <w:p w14:paraId="68A70C99" w14:textId="13E4AA5B" w:rsidR="009D14FC" w:rsidRPr="000B1D23" w:rsidRDefault="009D14FC" w:rsidP="0023095D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13888" behindDoc="0" locked="0" layoutInCell="1" allowOverlap="1" wp14:anchorId="001C95AC" wp14:editId="471C9D4F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5715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from a clinical psychologist which provides practical ways to overcome whatever life throws your way.</w:t>
            </w:r>
          </w:p>
          <w:p w14:paraId="6B9B328E" w14:textId="77777777" w:rsidR="009D14FC" w:rsidRDefault="009D14FC" w:rsidP="0023095D"/>
          <w:p w14:paraId="3BEF5DC8" w14:textId="77777777" w:rsidR="009D14FC" w:rsidRPr="00113400" w:rsidRDefault="00DC7115" w:rsidP="0023095D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8" w:history="1">
              <w:r w:rsidR="009D14FC" w:rsidRPr="001134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8 tips to help you become more resilient</w:t>
              </w:r>
            </w:hyperlink>
            <w:r w:rsidR="009D14FC" w:rsidRPr="00113400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 xml:space="preserve"> </w:t>
            </w:r>
          </w:p>
          <w:p w14:paraId="68EDA695" w14:textId="77777777" w:rsidR="009D14FC" w:rsidRPr="00A50400" w:rsidRDefault="009D14FC" w:rsidP="0023095D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A50400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2E55BB0A" w14:textId="77777777" w:rsidR="009D14FC" w:rsidRPr="007B37D6" w:rsidRDefault="009D14FC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29F53239" w14:textId="77777777" w:rsidR="009D14FC" w:rsidRPr="00607242" w:rsidRDefault="009D14FC" w:rsidP="004B7013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3E94790B" w14:textId="77777777" w:rsidR="009D14FC" w:rsidRPr="007B37D6" w:rsidRDefault="009D14FC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60F467A5" w14:textId="77777777" w:rsidR="009D14FC" w:rsidRPr="007B37D6" w:rsidRDefault="009D14FC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</w:tr>
      <w:tr w:rsidR="009D14FC" w14:paraId="5444EA7E" w14:textId="77777777" w:rsidTr="000B1D23">
        <w:trPr>
          <w:trHeight w:hRule="exact" w:val="421"/>
        </w:trPr>
        <w:tc>
          <w:tcPr>
            <w:tcW w:w="3075" w:type="dxa"/>
            <w:vMerge w:val="restart"/>
          </w:tcPr>
          <w:p w14:paraId="3B16D108" w14:textId="51B87F71" w:rsidR="009D14FC" w:rsidRPr="000B1D23" w:rsidRDefault="009D14FC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25152" behindDoc="0" locked="0" layoutInCell="1" allowOverlap="1" wp14:anchorId="2508C0E7" wp14:editId="069C5F4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8255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 xml:space="preserve">radio programme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 explores why NASA’s third bid to land on the moon was flawed from the start</w:t>
            </w:r>
            <w:r w:rsidR="005B655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755DFE63" w14:textId="77777777" w:rsidR="009D14FC" w:rsidRPr="00A8682B" w:rsidRDefault="009D14FC" w:rsidP="009D14FC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31F51E0B" w14:textId="5127EBA3" w:rsidR="009D14FC" w:rsidRPr="00A8682B" w:rsidRDefault="00DC7115" w:rsidP="009D14F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9" w:history="1">
              <w:r w:rsidR="009D14F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13 Minutes to the Moon</w:t>
              </w:r>
            </w:hyperlink>
          </w:p>
          <w:p w14:paraId="238E4C10" w14:textId="77777777" w:rsidR="009D14FC" w:rsidRPr="00A50400" w:rsidRDefault="009D14FC" w:rsidP="009D14FC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A50400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  <w:p w14:paraId="79477A23" w14:textId="77777777" w:rsidR="009D14FC" w:rsidRPr="00607242" w:rsidRDefault="009D14FC" w:rsidP="009D14F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46259018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2A15BA78" w14:textId="77777777" w:rsidR="009D14FC" w:rsidRPr="00607242" w:rsidRDefault="009D14FC" w:rsidP="009D14F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 w:val="restart"/>
          </w:tcPr>
          <w:p w14:paraId="4A67EB6C" w14:textId="7329E232" w:rsidR="009D14FC" w:rsidRPr="000B1D23" w:rsidRDefault="009D14FC" w:rsidP="009D14FC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27200" behindDoc="0" locked="0" layoutInCell="1" allowOverlap="1" wp14:anchorId="59D76039" wp14:editId="327B285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12065</wp:posOffset>
                  </wp:positionV>
                  <wp:extent cx="428625" cy="435610"/>
                  <wp:effectExtent l="0" t="0" r="3175" b="0"/>
                  <wp:wrapSquare wrapText="bothSides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7" r="21009"/>
                          <a:stretch/>
                        </pic:blipFill>
                        <pic:spPr bwMode="auto">
                          <a:xfrm>
                            <a:off x="0" y="0"/>
                            <a:ext cx="42862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which explores the organic chemistry behind everyday things such as perfume, medicine and sport.</w:t>
            </w:r>
          </w:p>
          <w:p w14:paraId="0FBF71E4" w14:textId="77777777" w:rsidR="009D14FC" w:rsidRDefault="009D14FC" w:rsidP="009D14F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3E8101A2" w14:textId="77777777" w:rsidR="009D14FC" w:rsidRDefault="00DC7115" w:rsidP="009D14FC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21" w:history="1">
              <w:r w:rsidR="009D14FC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Exploring Everyday Chemistry</w:t>
              </w:r>
            </w:hyperlink>
            <w:r w:rsidR="009D14FC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6A620A0" w14:textId="660B3A94" w:rsidR="009D14FC" w:rsidRPr="006C2DE1" w:rsidRDefault="009D14FC" w:rsidP="009D14FC">
            <w:pPr>
              <w:rPr>
                <w:rStyle w:val="Hyperlink"/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u w:val="none"/>
              </w:rPr>
            </w:pPr>
            <w:r w:rsidRPr="006C2DE1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University of York (starts 29</w:t>
            </w:r>
            <w:r w:rsidRPr="006C2DE1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vertAlign w:val="superscript"/>
              </w:rPr>
              <w:t>th</w:t>
            </w:r>
            <w:r w:rsidRPr="006C2DE1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June)</w:t>
            </w:r>
          </w:p>
          <w:p w14:paraId="1E3E5F36" w14:textId="77777777" w:rsidR="009D14FC" w:rsidRPr="004B737D" w:rsidRDefault="009D14FC" w:rsidP="009D14FC">
            <w:pPr>
              <w:tabs>
                <w:tab w:val="left" w:pos="324"/>
              </w:tabs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1E9F4797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 w:val="restart"/>
          </w:tcPr>
          <w:p w14:paraId="40984A24" w14:textId="0FCF8195" w:rsidR="009D14FC" w:rsidRPr="00944D90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28224" behindDoc="0" locked="0" layoutInCell="1" allowOverlap="1" wp14:anchorId="5056738A" wp14:editId="09DC1B68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6985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="00944D9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which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explores the science behind making cookies.</w:t>
            </w:r>
            <w:r w:rsidR="00EC09D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 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Once you have watched this,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why not try and make your own?</w:t>
            </w:r>
          </w:p>
          <w:p w14:paraId="2D612677" w14:textId="77777777" w:rsidR="009D14FC" w:rsidRPr="00113400" w:rsidRDefault="009D14FC" w:rsidP="009D14FC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030D5F7A" w14:textId="77777777" w:rsidR="009D14FC" w:rsidRDefault="00DC7115" w:rsidP="009D14FC">
            <w:pPr>
              <w:rPr>
                <w:rStyle w:val="Hyperlink"/>
              </w:rPr>
            </w:pPr>
            <w:hyperlink r:id="rId22" w:history="1">
              <w:r w:rsidR="009D14FC" w:rsidRPr="001134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chemistry of Cookies</w:t>
              </w:r>
            </w:hyperlink>
          </w:p>
          <w:p w14:paraId="3314804C" w14:textId="77777777" w:rsidR="009D14FC" w:rsidRPr="00A325E4" w:rsidRDefault="009D14FC" w:rsidP="009D14F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325E4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 – Stephanie Warren</w:t>
            </w:r>
          </w:p>
          <w:p w14:paraId="348AA733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63D13DD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02FD1F0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595B70F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9C903E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F8A35F5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</w:tr>
      <w:tr w:rsidR="009D14FC" w14:paraId="2A869990" w14:textId="77777777" w:rsidTr="000B1D23">
        <w:trPr>
          <w:trHeight w:hRule="exact" w:val="1418"/>
        </w:trPr>
        <w:tc>
          <w:tcPr>
            <w:tcW w:w="3075" w:type="dxa"/>
            <w:vMerge/>
          </w:tcPr>
          <w:p w14:paraId="72E4D297" w14:textId="77777777" w:rsidR="009D14FC" w:rsidRPr="00607242" w:rsidRDefault="009D14FC" w:rsidP="009D14F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4F6FDD7F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 w:val="restart"/>
          </w:tcPr>
          <w:p w14:paraId="7C198AB8" w14:textId="2341E1C5" w:rsidR="009D14FC" w:rsidRPr="000B1D23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30272" behindDoc="0" locked="0" layoutInCell="1" allowOverlap="1" wp14:anchorId="0430E4E7" wp14:editId="2D82DC4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0</wp:posOffset>
                  </wp:positionV>
                  <wp:extent cx="633730" cy="398780"/>
                  <wp:effectExtent l="0" t="0" r="0" b="0"/>
                  <wp:wrapSquare wrapText="bothSides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B</w:t>
            </w:r>
            <w:r w:rsidRPr="002F5B7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rian Cox meets some celebrity physics enthusiasts, including Alan </w:t>
            </w:r>
            <w:proofErr w:type="spellStart"/>
            <w:r w:rsidRPr="002F5B7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Alda</w:t>
            </w:r>
            <w:proofErr w:type="spellEnd"/>
            <w:r w:rsidRPr="002F5B7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and Eddie Izzard. </w:t>
            </w:r>
          </w:p>
          <w:p w14:paraId="7AEBBD49" w14:textId="77777777" w:rsidR="009D14FC" w:rsidRPr="002F5B76" w:rsidRDefault="009D14FC" w:rsidP="009D14F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40C990E1" w14:textId="77777777" w:rsidR="009D14FC" w:rsidRPr="00643AB0" w:rsidRDefault="00DC7115" w:rsidP="009D14F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3" w:history="1">
              <w:r w:rsidR="009D14FC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Physics</w:t>
              </w:r>
            </w:hyperlink>
            <w:hyperlink r:id="rId24" w:history="1">
              <w:r w:rsidR="009D14FC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 Rocks</w:t>
              </w:r>
            </w:hyperlink>
          </w:p>
          <w:p w14:paraId="119127AF" w14:textId="0FC7EF38" w:rsidR="009D14FC" w:rsidRPr="00577909" w:rsidRDefault="009D14FC" w:rsidP="009D14FC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57790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/>
          </w:tcPr>
          <w:p w14:paraId="08AC1030" w14:textId="77777777" w:rsidR="009D14FC" w:rsidRPr="007B37D6" w:rsidRDefault="009D14FC" w:rsidP="009D14FC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4BF5A9F9" w14:textId="77777777" w:rsidR="009D14FC" w:rsidRPr="007B37D6" w:rsidRDefault="009D14FC" w:rsidP="009D14FC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</w:tr>
      <w:tr w:rsidR="000B1D23" w14:paraId="4C83E878" w14:textId="77777777" w:rsidTr="000B1D23">
        <w:trPr>
          <w:cantSplit/>
          <w:trHeight w:val="407"/>
        </w:trPr>
        <w:tc>
          <w:tcPr>
            <w:tcW w:w="3075" w:type="dxa"/>
            <w:vMerge w:val="restart"/>
          </w:tcPr>
          <w:p w14:paraId="4ED3C902" w14:textId="77777777" w:rsidR="002F707D" w:rsidRDefault="002F707D" w:rsidP="000B1D23">
            <w:pPr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</w:pPr>
          </w:p>
          <w:p w14:paraId="154C4058" w14:textId="62B82E44" w:rsidR="000B1D23" w:rsidRPr="000B1D23" w:rsidRDefault="000B1D23" w:rsidP="000B1D2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5504" behindDoc="0" locked="0" layoutInCell="1" allowOverlap="1" wp14:anchorId="38C4BA0E" wp14:editId="0C4533F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26035</wp:posOffset>
                  </wp:positionV>
                  <wp:extent cx="692150" cy="435610"/>
                  <wp:effectExtent l="0" t="0" r="0" b="0"/>
                  <wp:wrapSquare wrapText="bothSides"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</w:p>
          <w:p w14:paraId="294D33DB" w14:textId="61C5E7CD" w:rsidR="000B1D23" w:rsidRPr="00241D50" w:rsidRDefault="000B1D23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which is an 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entertaining and illuminating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exploration into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the impact dentistry has on our lives.</w:t>
            </w:r>
          </w:p>
          <w:p w14:paraId="11CB21C4" w14:textId="77777777" w:rsidR="000B1D23" w:rsidRPr="00241D50" w:rsidRDefault="000B1D23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38DB2170" w14:textId="77777777" w:rsidR="000B1D23" w:rsidRPr="00BD3785" w:rsidRDefault="00DC7115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5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Discover Dentistry</w:t>
              </w:r>
            </w:hyperlink>
          </w:p>
          <w:p w14:paraId="499E993B" w14:textId="77777777" w:rsidR="000B1D23" w:rsidRPr="00241D50" w:rsidRDefault="000B1D23" w:rsidP="00747681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The University of Sheffield</w:t>
            </w:r>
          </w:p>
          <w:p w14:paraId="64695A94" w14:textId="77777777" w:rsidR="000B1D23" w:rsidRPr="00241D50" w:rsidRDefault="000B1D23" w:rsidP="00747681">
            <w:pPr>
              <w:tabs>
                <w:tab w:val="left" w:pos="230"/>
              </w:tabs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Available now or 15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June 2020</w:t>
            </w:r>
          </w:p>
          <w:p w14:paraId="5F5BE044" w14:textId="210AC74A" w:rsidR="000B1D23" w:rsidRPr="009D14FC" w:rsidRDefault="000B1D23" w:rsidP="00747681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</w:tcPr>
          <w:p w14:paraId="0805D48F" w14:textId="34DB6E4E" w:rsidR="002F707D" w:rsidRDefault="002F707D" w:rsidP="000B1D23">
            <w:pPr>
              <w:tabs>
                <w:tab w:val="left" w:pos="1260"/>
              </w:tabs>
              <w:rPr>
                <w:b/>
                <w:bCs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2432" behindDoc="0" locked="0" layoutInCell="1" allowOverlap="1" wp14:anchorId="3878052A" wp14:editId="24C3DE6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165100</wp:posOffset>
                  </wp:positionV>
                  <wp:extent cx="546735" cy="344170"/>
                  <wp:effectExtent l="0" t="0" r="0" b="0"/>
                  <wp:wrapSquare wrapText="bothSides"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BD51B" w14:textId="3A8FBAD7" w:rsidR="002F707D" w:rsidRDefault="002F707D" w:rsidP="000B1D23">
            <w:pPr>
              <w:tabs>
                <w:tab w:val="left" w:pos="1260"/>
              </w:tabs>
              <w:rPr>
                <w:b/>
                <w:bCs/>
                <w:color w:val="176183"/>
                <w:sz w:val="18"/>
                <w:szCs w:val="18"/>
              </w:rPr>
            </w:pPr>
          </w:p>
          <w:p w14:paraId="19A997AD" w14:textId="3C160C1C" w:rsidR="000B1D23" w:rsidRPr="000B1D23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333333"/>
                <w:spacing w:val="-5"/>
                <w:sz w:val="18"/>
                <w:szCs w:val="18"/>
                <w:shd w:val="clear" w:color="auto" w:fill="FFFFFF"/>
              </w:rPr>
              <w:t>which explains why surfers are masters of complicated physics.</w:t>
            </w:r>
          </w:p>
          <w:p w14:paraId="1A2C848B" w14:textId="77777777" w:rsidR="000B1D23" w:rsidRPr="00241D50" w:rsidRDefault="000B1D23" w:rsidP="009D14FC">
            <w:pPr>
              <w:rPr>
                <w:rFonts w:asciiTheme="majorHAnsi" w:hAnsiTheme="majorHAnsi" w:cstheme="majorHAns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38E580EB" w14:textId="77777777" w:rsidR="000B1D23" w:rsidRPr="00241D50" w:rsidRDefault="00DC7115" w:rsidP="009D14FC">
            <w:pPr>
              <w:rPr>
                <w:rFonts w:asciiTheme="majorHAnsi" w:hAnsiTheme="majorHAnsi" w:cstheme="majorHAnsi"/>
                <w:color w:val="0000FF"/>
                <w:sz w:val="18"/>
                <w:szCs w:val="18"/>
              </w:rPr>
            </w:pPr>
            <w:hyperlink r:id="rId26" w:history="1">
              <w:r w:rsidR="000B1D23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Physics of surfing</w:t>
              </w:r>
            </w:hyperlink>
          </w:p>
          <w:p w14:paraId="27078668" w14:textId="77777777" w:rsidR="000B1D23" w:rsidRPr="00A50400" w:rsidRDefault="000B1D23" w:rsidP="00747681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A50400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Nick </w:t>
            </w:r>
            <w:proofErr w:type="spellStart"/>
            <w:r w:rsidRPr="00A50400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Pizzo</w:t>
            </w:r>
            <w:proofErr w:type="spellEnd"/>
          </w:p>
          <w:p w14:paraId="66BC1C58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99850A2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435A2993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4F9B441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2A85293C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18BB3F2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BE782B1" w14:textId="49961666" w:rsidR="000B1D23" w:rsidRPr="00747681" w:rsidRDefault="000B1D23" w:rsidP="004D775D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  <w:vMerge/>
          </w:tcPr>
          <w:p w14:paraId="536B76A0" w14:textId="77777777" w:rsidR="000B1D23" w:rsidRPr="004B737D" w:rsidRDefault="000B1D23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</w:tcPr>
          <w:p w14:paraId="2043DBB1" w14:textId="47E4AC21" w:rsidR="000B1D23" w:rsidRPr="007B37D6" w:rsidRDefault="000B1D23" w:rsidP="00747681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F62FA1F" w14:textId="68F657B4" w:rsidR="000B1D23" w:rsidRPr="00747681" w:rsidRDefault="002F707D" w:rsidP="00747681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3456" behindDoc="0" locked="0" layoutInCell="1" allowOverlap="1" wp14:anchorId="320D0A53" wp14:editId="17BFEB9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42545</wp:posOffset>
                  </wp:positionV>
                  <wp:extent cx="633730" cy="398780"/>
                  <wp:effectExtent l="0" t="0" r="0" b="0"/>
                  <wp:wrapSquare wrapText="bothSides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D23"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="000B1D23" w:rsidRPr="00CE4417">
              <w:rPr>
                <w:color w:val="176183"/>
                <w:sz w:val="18"/>
                <w:szCs w:val="18"/>
              </w:rPr>
              <w:t xml:space="preserve">to this </w:t>
            </w:r>
            <w:r w:rsidR="000B1D23">
              <w:rPr>
                <w:color w:val="176183"/>
                <w:sz w:val="18"/>
                <w:szCs w:val="18"/>
              </w:rPr>
              <w:t>radio programme</w:t>
            </w:r>
            <w:r w:rsidR="000B1D23"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which</w:t>
            </w:r>
            <w:r w:rsidR="000B1D23"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explores all sorts of science-related topics (including the Coronavirus)</w:t>
            </w:r>
            <w:r w:rsidR="006C2DE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</w:p>
          <w:p w14:paraId="33223108" w14:textId="77777777" w:rsidR="000B1D23" w:rsidRPr="002F5B76" w:rsidRDefault="000B1D23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41BFDB78" w14:textId="77777777" w:rsidR="000B1D23" w:rsidRPr="00643AB0" w:rsidRDefault="00DC7115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7" w:history="1"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BBC Inside Science</w:t>
              </w:r>
            </w:hyperlink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482E85E8" w14:textId="78536315" w:rsidR="000B1D23" w:rsidRPr="002753CF" w:rsidRDefault="000B1D23" w:rsidP="00747681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2753C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 w:val="restart"/>
          </w:tcPr>
          <w:p w14:paraId="1B0716A8" w14:textId="77777777" w:rsidR="002F707D" w:rsidRDefault="002F707D" w:rsidP="000B1D23">
            <w:pPr>
              <w:tabs>
                <w:tab w:val="left" w:pos="1260"/>
              </w:tabs>
              <w:rPr>
                <w:b/>
                <w:bCs/>
                <w:color w:val="176183"/>
                <w:sz w:val="18"/>
                <w:szCs w:val="18"/>
              </w:rPr>
            </w:pPr>
          </w:p>
          <w:p w14:paraId="4765F55F" w14:textId="7CC9D8F7" w:rsidR="000B1D23" w:rsidRPr="000B1D23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4480" behindDoc="0" locked="0" layoutInCell="1" allowOverlap="1" wp14:anchorId="6F9E8DEF" wp14:editId="25BC6EA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48260</wp:posOffset>
                  </wp:positionV>
                  <wp:extent cx="546735" cy="344170"/>
                  <wp:effectExtent l="0" t="0" r="0" b="0"/>
                  <wp:wrapSquare wrapText="bothSides"/>
                  <wp:docPr id="15" name="Picture 1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G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eorge </w:t>
            </w:r>
            <w:proofErr w:type="spellStart"/>
            <w:r w:rsidRPr="00241D5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Zaidan</w:t>
            </w:r>
            <w:proofErr w:type="spellEnd"/>
            <w:r w:rsidRPr="00241D5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 describes the physics behind this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frustrating phenomenon</w:t>
            </w:r>
            <w:r w:rsidR="00A325E4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.</w:t>
            </w:r>
            <w:r w:rsidRPr="00241D50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</w:p>
          <w:p w14:paraId="1BB02C03" w14:textId="77777777" w:rsidR="000B1D23" w:rsidRPr="00241D50" w:rsidRDefault="000B1D23" w:rsidP="00747681">
            <w:pPr>
              <w:rPr>
                <w:rFonts w:asciiTheme="majorHAnsi" w:hAnsiTheme="majorHAnsi" w:cstheme="majorHAns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509539B8" w14:textId="77777777" w:rsidR="000B1D23" w:rsidRPr="00BD3785" w:rsidRDefault="00DC7115" w:rsidP="00747681">
            <w:pPr>
              <w:rPr>
                <w:rFonts w:asciiTheme="majorHAnsi" w:hAnsiTheme="majorHAnsi" w:cstheme="majorHAnsi"/>
                <w:color w:val="0000FF"/>
                <w:sz w:val="18"/>
                <w:szCs w:val="18"/>
              </w:rPr>
            </w:pPr>
            <w:hyperlink r:id="rId28" w:anchor="t-4453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Why</w:t>
              </w:r>
            </w:hyperlink>
            <w:hyperlink r:id="rId29" w:anchor="t-4453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is ketchup so hard to pour</w:t>
              </w:r>
            </w:hyperlink>
          </w:p>
          <w:p w14:paraId="6B222413" w14:textId="77777777" w:rsidR="000B1D23" w:rsidRPr="00F859DB" w:rsidRDefault="000B1D23" w:rsidP="00747681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F859DB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George </w:t>
            </w:r>
            <w:proofErr w:type="spellStart"/>
            <w:r w:rsidRPr="00F859DB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Zaidan</w:t>
            </w:r>
            <w:proofErr w:type="spellEnd"/>
          </w:p>
          <w:p w14:paraId="17CED9DA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E5DE09" w14:textId="18870609" w:rsidR="000B1D23" w:rsidRPr="00747681" w:rsidRDefault="000B1D23" w:rsidP="00264EE7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</w:tr>
      <w:tr w:rsidR="000B1D23" w14:paraId="3AF4E258" w14:textId="77777777" w:rsidTr="00264EE7">
        <w:trPr>
          <w:cantSplit/>
          <w:trHeight w:val="1398"/>
        </w:trPr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11EF8B24" w14:textId="77777777" w:rsidR="000B1D23" w:rsidRPr="007B37D6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2DB994DC" w14:textId="77777777" w:rsidR="000B1D23" w:rsidRPr="007B37D6" w:rsidRDefault="000B1D23" w:rsidP="004D775D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  <w:tcBorders>
              <w:bottom w:val="single" w:sz="2" w:space="0" w:color="808080" w:themeColor="background1" w:themeShade="80"/>
            </w:tcBorders>
          </w:tcPr>
          <w:p w14:paraId="7A348224" w14:textId="4337C941" w:rsidR="000B1D23" w:rsidRPr="00797F54" w:rsidRDefault="000B1D23" w:rsidP="000B1D2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6528" behindDoc="0" locked="0" layoutInCell="1" allowOverlap="1" wp14:anchorId="1CC917D4" wp14:editId="69A3CE7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797F54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</w:t>
            </w:r>
            <w:r w:rsidR="00797F54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n which 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Susan Marling asks why the UK has the lowest proportion of female engineers in Europe.</w:t>
            </w:r>
          </w:p>
          <w:p w14:paraId="4B7188A7" w14:textId="77777777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5D94517F" w14:textId="77777777" w:rsidR="000B1D23" w:rsidRPr="00BD3785" w:rsidRDefault="00DC7115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30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Britain’s Hidden Talent: Women Engineers</w:t>
              </w:r>
            </w:hyperlink>
          </w:p>
          <w:p w14:paraId="439078EA" w14:textId="1E076562" w:rsidR="000B1D23" w:rsidRPr="00F7320B" w:rsidRDefault="000B1D23" w:rsidP="000B1D23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F7320B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187B7D4E" w14:textId="77777777" w:rsidR="000B1D23" w:rsidRPr="004B737D" w:rsidRDefault="000B1D23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5482DA13" w14:textId="77777777" w:rsidR="000B1D23" w:rsidRPr="004B737D" w:rsidRDefault="000B1D23" w:rsidP="00264EE7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</w:tr>
      <w:tr w:rsidR="000B1D23" w:rsidRPr="004B737D" w14:paraId="544B20CB" w14:textId="77777777" w:rsidTr="002F707D">
        <w:trPr>
          <w:trHeight w:hRule="exact" w:val="2702"/>
        </w:trPr>
        <w:tc>
          <w:tcPr>
            <w:tcW w:w="3075" w:type="dxa"/>
            <w:vMerge w:val="restart"/>
          </w:tcPr>
          <w:p w14:paraId="1BA62DAD" w14:textId="3A4084C9" w:rsidR="000B1D23" w:rsidRPr="004B737D" w:rsidRDefault="000B1D23" w:rsidP="000B1D23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lastRenderedPageBreak/>
              <w:t xml:space="preserve"> </w:t>
            </w:r>
          </w:p>
          <w:p w14:paraId="3B44571E" w14:textId="7FA4E4B4" w:rsidR="000B1D23" w:rsidRPr="000B1D23" w:rsidRDefault="000B1D23" w:rsidP="000B1D2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0864" behindDoc="0" locked="0" layoutInCell="1" allowOverlap="1" wp14:anchorId="51C35E12" wp14:editId="4EFCA97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5715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from marine scientist Roger Hanlon. In it he explores h</w:t>
            </w:r>
            <w:r w:rsidRPr="002F5B7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ow the heck colour-blind cephalopods — octopus, squid and others — achieve such a good colour match when they camouflage (in short: amazing, distributed brains).</w:t>
            </w:r>
          </w:p>
          <w:p w14:paraId="47CEDD42" w14:textId="77777777" w:rsidR="000B1D23" w:rsidRDefault="000B1D23" w:rsidP="000B1D23"/>
          <w:p w14:paraId="76DC7C0C" w14:textId="54B245A6" w:rsidR="000B1D23" w:rsidRPr="000B1D23" w:rsidRDefault="00DC7115" w:rsidP="000B1D23">
            <w:pPr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  <w:shd w:val="clear" w:color="auto" w:fill="FFFFFF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</w:pPr>
            <w:hyperlink r:id="rId31" w:history="1">
              <w:r w:rsidR="000B1D23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Oddballs with high-level intelligence: a Q &amp; A with Roger Hanlon about the amazing octopus</w:t>
              </w:r>
            </w:hyperlink>
          </w:p>
        </w:tc>
        <w:tc>
          <w:tcPr>
            <w:tcW w:w="3075" w:type="dxa"/>
          </w:tcPr>
          <w:p w14:paraId="5C3396E1" w14:textId="7405FAA1" w:rsidR="000B1D23" w:rsidRPr="007B37D6" w:rsidRDefault="000B1D23" w:rsidP="000B1D2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42301E43" w14:textId="246CDE9D" w:rsidR="000B1D2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1888" behindDoc="0" locked="0" layoutInCell="1" allowOverlap="1" wp14:anchorId="72F6CBD7" wp14:editId="1BC00073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45085</wp:posOffset>
                  </wp:positionV>
                  <wp:extent cx="692150" cy="435610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</w:p>
          <w:p w14:paraId="4B05D917" w14:textId="18AFEAF3" w:rsidR="000B1D23" w:rsidRPr="00241D50" w:rsidRDefault="002E625F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</w:t>
            </w:r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will teach you how to </w:t>
            </w:r>
            <w:r w:rsidR="000B1D23"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solve encrypted maths puzzles, in which numbers are replaced by letters or symbols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3A661EA6" w14:textId="77777777" w:rsidR="000B1D2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7AB2913B" w14:textId="77777777" w:rsidR="000B1D23" w:rsidRPr="00241D50" w:rsidRDefault="00DC7115" w:rsidP="000B1D23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32" w:history="1"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Maths Puzzles: Cryptarithms, </w:t>
              </w:r>
              <w:proofErr w:type="spellStart"/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Symbologies</w:t>
              </w:r>
              <w:proofErr w:type="spellEnd"/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 and </w:t>
              </w:r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Secret Codes</w:t>
              </w:r>
            </w:hyperlink>
          </w:p>
          <w:p w14:paraId="2F7A76DA" w14:textId="77777777" w:rsidR="000B1D23" w:rsidRPr="002E625F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Weizmann Institute of Science</w:t>
            </w:r>
          </w:p>
          <w:p w14:paraId="02DB5079" w14:textId="731010C7" w:rsidR="000B1D23" w:rsidRPr="000B1D23" w:rsidRDefault="000B1D23" w:rsidP="000B1D23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(starts on 15</w:t>
            </w: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June)</w:t>
            </w:r>
          </w:p>
        </w:tc>
        <w:tc>
          <w:tcPr>
            <w:tcW w:w="3075" w:type="dxa"/>
          </w:tcPr>
          <w:p w14:paraId="59942895" w14:textId="77777777" w:rsidR="000B1D23" w:rsidRPr="004B737D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23E5C422" w14:textId="614905A8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2912" behindDoc="0" locked="0" layoutInCell="1" allowOverlap="1" wp14:anchorId="3AD3A6E8" wp14:editId="64B6F0E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29" name="Picture 2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in which 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Angelina Arora shares how a lasting combination of curiosity and strategically applied science could help solve the world's problems.</w:t>
            </w:r>
          </w:p>
          <w:p w14:paraId="40A20453" w14:textId="77777777" w:rsidR="000B1D23" w:rsidRPr="00241D50" w:rsidRDefault="000B1D23" w:rsidP="000B1D23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228CB1EE" w14:textId="77777777" w:rsidR="000B1D23" w:rsidRPr="00993066" w:rsidRDefault="00DC7115" w:rsidP="000B1D23">
            <w:pPr>
              <w:rPr>
                <w:rFonts w:asciiTheme="majorHAnsi" w:hAnsiTheme="majorHAnsi" w:cstheme="majorHAnsi"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  <w:hyperlink r:id="rId33" w:history="1">
              <w:r w:rsidR="000B1D23" w:rsidRPr="00993066">
                <w:rPr>
                  <w:rStyle w:val="Hyperlink"/>
                  <w:rFonts w:asciiTheme="majorHAnsi" w:hAnsiTheme="majorHAnsi" w:cstheme="majorHAnsi"/>
                  <w:spacing w:val="-12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What creating a toxin-free plastic taught me about problem-solving</w:t>
              </w:r>
            </w:hyperlink>
          </w:p>
          <w:p w14:paraId="73C29F44" w14:textId="4A609F59" w:rsidR="000B1D23" w:rsidRPr="000D01FC" w:rsidRDefault="000B1D23" w:rsidP="000B1D23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0D01FC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TED Talk – Angelina Arora</w:t>
            </w:r>
          </w:p>
        </w:tc>
        <w:tc>
          <w:tcPr>
            <w:tcW w:w="3075" w:type="dxa"/>
          </w:tcPr>
          <w:p w14:paraId="7A0058A3" w14:textId="77777777" w:rsidR="000B1D23" w:rsidRPr="007B37D6" w:rsidRDefault="000B1D23" w:rsidP="000B1D2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A55621E" w14:textId="77777777" w:rsidR="000B1D2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3936" behindDoc="0" locked="0" layoutInCell="1" allowOverlap="1" wp14:anchorId="1C9DF32D" wp14:editId="7286CEA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1" name="Picture 3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</w:p>
          <w:p w14:paraId="38A2114F" w14:textId="67AE1B25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and e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xplore the diverse skills and knowledge required to be a nurse and find out where a career in nursing could take you.</w:t>
            </w:r>
          </w:p>
          <w:p w14:paraId="3C7ED9A4" w14:textId="77777777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69704F87" w14:textId="77777777" w:rsidR="000B1D23" w:rsidRPr="00993066" w:rsidRDefault="00DC7115" w:rsidP="000B1D23">
            <w:pPr>
              <w:rPr>
                <w:rStyle w:val="u-nowrap-small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34" w:history="1">
              <w:r w:rsidR="000B1D23" w:rsidRPr="00993066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Introduction to Nursing: Bioscience, Psychology, </w:t>
              </w:r>
              <w:r w:rsidR="000B1D23" w:rsidRPr="00993066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and Sociology</w:t>
              </w:r>
            </w:hyperlink>
          </w:p>
          <w:p w14:paraId="14A7DDEA" w14:textId="0AFF5330" w:rsidR="000B1D23" w:rsidRPr="00241D50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University of Leeds</w:t>
            </w:r>
          </w:p>
          <w:p w14:paraId="238E7A10" w14:textId="77CDF950" w:rsidR="000B1D23" w:rsidRPr="000B1D23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Starts 29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June 2020</w:t>
            </w:r>
          </w:p>
        </w:tc>
        <w:tc>
          <w:tcPr>
            <w:tcW w:w="3075" w:type="dxa"/>
            <w:vMerge w:val="restart"/>
          </w:tcPr>
          <w:p w14:paraId="11DD4C35" w14:textId="77777777" w:rsidR="000B1D23" w:rsidRPr="007B37D6" w:rsidRDefault="000B1D23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1C15508" w14:textId="77777777" w:rsidR="000B1D23" w:rsidRDefault="000B1D23" w:rsidP="000B1D2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4960" behindDoc="0" locked="0" layoutInCell="1" allowOverlap="1" wp14:anchorId="467C0408" wp14:editId="1EB37F4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37" name="Picture 3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20E8148F" w14:textId="2A5964A8" w:rsidR="000B1D23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which tackles the big issue of lack of diversity in engineering. </w:t>
            </w:r>
            <w:r w:rsidR="007D5D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</w:t>
            </w:r>
            <w:r w:rsidRPr="002A5FA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n the UK, 91% of jobs in the engineering industry are filled by men and 92% of jobs are filled by white people. So what can we do about it?</w:t>
            </w:r>
          </w:p>
          <w:p w14:paraId="02698726" w14:textId="77777777" w:rsidR="000B1D23" w:rsidRPr="002A5FA8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25725E13" w14:textId="77777777" w:rsidR="000B1D23" w:rsidRPr="00993066" w:rsidRDefault="000B1D23" w:rsidP="000B1D23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fldChar w:fldCharType="begin"/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instrText xml:space="preserve"> HYPERLINK "https://www.bbc.co.uk/sounds/play/p07fpxvn" </w:instrText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93066">
              <w:rPr>
                <w:rStyle w:val="Hyperlink"/>
                <w:rFonts w:asciiTheme="majorHAnsi" w:hAnsiTheme="majorHAnsi" w:cstheme="majorHAnsi"/>
                <w:sz w:val="18"/>
                <w:szCs w:val="18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  <w:t>BBC Live Wires</w:t>
            </w:r>
          </w:p>
          <w:p w14:paraId="2F8FCB42" w14:textId="77777777" w:rsidR="000B1D23" w:rsidRPr="00993066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993066">
              <w:rPr>
                <w:rStyle w:val="Hyperlink"/>
                <w:rFonts w:asciiTheme="majorHAnsi" w:hAnsiTheme="majorHAnsi" w:cstheme="majorHAnsi"/>
                <w:sz w:val="18"/>
                <w:szCs w:val="18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  <w:t>How can we make UK engineering more diverse?</w:t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fldChar w:fldCharType="end"/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1239F3D0" w14:textId="3A7570FA" w:rsidR="000B1D23" w:rsidRPr="00993066" w:rsidRDefault="000B1D23" w:rsidP="000B1D23">
            <w:pPr>
              <w:rPr>
                <w:rFonts w:asciiTheme="majorHAnsi" w:hAnsiTheme="majorHAnsi" w:cstheme="majorHAnsi"/>
                <w:i/>
                <w:iCs/>
                <w:color w:val="002060"/>
                <w:sz w:val="18"/>
                <w:szCs w:val="18"/>
              </w:rPr>
            </w:pPr>
            <w:r w:rsidRPr="00993066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</w:tr>
      <w:tr w:rsidR="000B1D23" w:rsidRPr="004B737D" w14:paraId="54F96FF2" w14:textId="77777777" w:rsidTr="002F707D">
        <w:trPr>
          <w:trHeight w:hRule="exact" w:val="2325"/>
        </w:trPr>
        <w:tc>
          <w:tcPr>
            <w:tcW w:w="3075" w:type="dxa"/>
            <w:vMerge/>
          </w:tcPr>
          <w:p w14:paraId="03595979" w14:textId="77777777" w:rsidR="000B1D23" w:rsidRPr="004B737D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79A747D7" w14:textId="77777777" w:rsidR="000B1D23" w:rsidRPr="004B737D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217BF406" w14:textId="729C4C2D" w:rsidR="000B1D23" w:rsidRPr="000B1D23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51104" behindDoc="0" locked="0" layoutInCell="1" allowOverlap="1" wp14:anchorId="10687C20" wp14:editId="136E8F9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38" name="Picture 3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which examines the pharmaceutical industry and its impact on doctors and the wider medical world. </w:t>
            </w:r>
          </w:p>
          <w:p w14:paraId="2B4D59D4" w14:textId="77777777" w:rsidR="000B1D23" w:rsidRPr="002A5FA8" w:rsidRDefault="000B1D23" w:rsidP="000B1D23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517BF713" w14:textId="77777777" w:rsidR="000B1D23" w:rsidRPr="00BD3785" w:rsidRDefault="00DC7115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35" w:anchor="t-35170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What doctors don’t know about the drugs they prescribe</w:t>
              </w:r>
            </w:hyperlink>
          </w:p>
          <w:p w14:paraId="15CA30A8" w14:textId="038B1124" w:rsidR="000B1D23" w:rsidRPr="00D4438A" w:rsidRDefault="000B1D23" w:rsidP="000B1D23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BD3785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– Ben </w:t>
            </w:r>
            <w:proofErr w:type="spellStart"/>
            <w:r w:rsidRPr="00BD3785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Goldacre</w:t>
            </w:r>
            <w:proofErr w:type="spellEnd"/>
          </w:p>
        </w:tc>
        <w:tc>
          <w:tcPr>
            <w:tcW w:w="6150" w:type="dxa"/>
            <w:gridSpan w:val="2"/>
          </w:tcPr>
          <w:p w14:paraId="44B7956F" w14:textId="77777777" w:rsidR="000B1D23" w:rsidRPr="007B37D6" w:rsidRDefault="000B1D23" w:rsidP="000B1D2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CB24D4C" w14:textId="7871E52D" w:rsidR="000B1D23" w:rsidRPr="0064216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52128" behindDoc="0" locked="0" layoutInCell="1" allowOverlap="1" wp14:anchorId="6BAC9C84" wp14:editId="57FD70A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57150</wp:posOffset>
                  </wp:positionV>
                  <wp:extent cx="697854" cy="439200"/>
                  <wp:effectExtent l="0" t="0" r="0" b="5715"/>
                  <wp:wrapSquare wrapText="bothSides"/>
                  <wp:docPr id="39" name="Picture 3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54" cy="4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642163">
              <w:rPr>
                <w:rFonts w:ascii="Calibri" w:hAnsi="Calibri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</w:t>
            </w:r>
            <w:r w:rsidRPr="002A5FA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is ideal for anyone considering working in residential care homes or nursing. You will also learn </w:t>
            </w:r>
            <w:r w:rsidR="000D734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about </w:t>
            </w:r>
            <w:r w:rsidRPr="002A5FA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the 6 ‘Rs’ of medicine administration: right patient, right medicine, right route, right dose, right time and resident’s right to refuse. </w:t>
            </w:r>
          </w:p>
          <w:p w14:paraId="5F4C6115" w14:textId="77777777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103541DE" w14:textId="77777777" w:rsidR="000B1D23" w:rsidRPr="005A1324" w:rsidRDefault="00DC7115" w:rsidP="000B1D23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37" w:history="1">
              <w:r w:rsidR="000B1D23" w:rsidRPr="005A1324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Understand the key principles of medicine administration</w:t>
              </w:r>
            </w:hyperlink>
          </w:p>
          <w:p w14:paraId="478925F3" w14:textId="091D4E8D" w:rsidR="000B1D23" w:rsidRPr="000B1D23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University of East Anglia</w:t>
            </w:r>
          </w:p>
        </w:tc>
        <w:tc>
          <w:tcPr>
            <w:tcW w:w="3075" w:type="dxa"/>
            <w:vMerge/>
          </w:tcPr>
          <w:p w14:paraId="7381C898" w14:textId="672573A5" w:rsidR="000B1D23" w:rsidRPr="004B737D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</w:tc>
      </w:tr>
    </w:tbl>
    <w:p w14:paraId="648B37BB" w14:textId="4EF144AD" w:rsidR="003949C3" w:rsidRPr="004B737D" w:rsidRDefault="00DC7115">
      <w:pPr>
        <w:rPr>
          <w:sz w:val="18"/>
          <w:szCs w:val="18"/>
        </w:rPr>
      </w:pPr>
    </w:p>
    <w:sectPr w:rsidR="003949C3" w:rsidRPr="004B737D" w:rsidSect="007913B0">
      <w:headerReference w:type="default" r:id="rId38"/>
      <w:footerReference w:type="default" r:id="rId39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12A3" w14:textId="77777777" w:rsidR="00596F5B" w:rsidRDefault="00596F5B" w:rsidP="00CC1341">
      <w:r>
        <w:separator/>
      </w:r>
    </w:p>
  </w:endnote>
  <w:endnote w:type="continuationSeparator" w:id="0">
    <w:p w14:paraId="70966AE5" w14:textId="77777777" w:rsidR="00596F5B" w:rsidRDefault="00596F5B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Calibri"/>
    <w:charset w:val="4D"/>
    <w:family w:val="auto"/>
    <w:pitch w:val="variable"/>
    <w:sig w:usb0="A00000AF" w:usb1="5000205B" w:usb2="00000000" w:usb3="00000000" w:csb0="0000009B" w:csb1="00000000"/>
  </w:font>
  <w:font w:name="Effra Medium">
    <w:altName w:val="Calibri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62E4E" w14:textId="77777777" w:rsidR="00596F5B" w:rsidRDefault="00596F5B" w:rsidP="00CC1341">
      <w:r>
        <w:separator/>
      </w:r>
    </w:p>
  </w:footnote>
  <w:footnote w:type="continuationSeparator" w:id="0">
    <w:p w14:paraId="22ECDB67" w14:textId="77777777" w:rsidR="00596F5B" w:rsidRDefault="00596F5B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58DCFBC1" w:rsidR="00CC1341" w:rsidRDefault="003D0112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643D419B">
              <wp:simplePos x="0" y="0"/>
              <wp:positionH relativeFrom="column">
                <wp:posOffset>-258619</wp:posOffset>
              </wp:positionH>
              <wp:positionV relativeFrom="paragraph">
                <wp:posOffset>141547</wp:posOffset>
              </wp:positionV>
              <wp:extent cx="7047345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734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675A7130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165FBE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S</w:t>
                          </w:r>
                          <w:r w:rsidR="00643AB0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cience, Maths and Engineering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3D0112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35pt;margin-top:11.15pt;width:554.9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675A7130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165FBE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S</w:t>
                    </w:r>
                    <w:r w:rsidR="00643AB0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cience, Maths and Engineering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3D0112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="003D0112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– 20 points per box</w:t>
                    </w:r>
                  </w:p>
                </w:txbxContent>
              </v:textbox>
            </v:shape>
          </w:pict>
        </mc:Fallback>
      </mc:AlternateContent>
    </w:r>
    <w:r w:rsidR="00BF21ED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3610F4FE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1BC7F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" strokecolor="#aeaaaa [2414]" strokeweight="1pt">
              <v:stroke joinstyle="miter"/>
            </v:lin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A318D"/>
    <w:rsid w:val="000A3D59"/>
    <w:rsid w:val="000B1D23"/>
    <w:rsid w:val="000D01FC"/>
    <w:rsid w:val="000D7348"/>
    <w:rsid w:val="000D7CDF"/>
    <w:rsid w:val="000F7E9F"/>
    <w:rsid w:val="00113400"/>
    <w:rsid w:val="00115F9E"/>
    <w:rsid w:val="00165FBE"/>
    <w:rsid w:val="00197C0E"/>
    <w:rsid w:val="0021569C"/>
    <w:rsid w:val="0022248B"/>
    <w:rsid w:val="0023095D"/>
    <w:rsid w:val="00241D50"/>
    <w:rsid w:val="002753CF"/>
    <w:rsid w:val="002A5FA8"/>
    <w:rsid w:val="002D67F5"/>
    <w:rsid w:val="002E625F"/>
    <w:rsid w:val="002F3ED3"/>
    <w:rsid w:val="002F5B76"/>
    <w:rsid w:val="002F707D"/>
    <w:rsid w:val="0039544A"/>
    <w:rsid w:val="003B49DE"/>
    <w:rsid w:val="003D0112"/>
    <w:rsid w:val="00426D2E"/>
    <w:rsid w:val="0047676F"/>
    <w:rsid w:val="004B7013"/>
    <w:rsid w:val="004B737D"/>
    <w:rsid w:val="00577909"/>
    <w:rsid w:val="0059618A"/>
    <w:rsid w:val="00596F5B"/>
    <w:rsid w:val="005A1324"/>
    <w:rsid w:val="005A7B8A"/>
    <w:rsid w:val="005B6556"/>
    <w:rsid w:val="005F628A"/>
    <w:rsid w:val="00642163"/>
    <w:rsid w:val="00643187"/>
    <w:rsid w:val="00643AB0"/>
    <w:rsid w:val="006815DE"/>
    <w:rsid w:val="00682F17"/>
    <w:rsid w:val="006C2DE1"/>
    <w:rsid w:val="006C51DF"/>
    <w:rsid w:val="006F4B25"/>
    <w:rsid w:val="00735D9B"/>
    <w:rsid w:val="00747681"/>
    <w:rsid w:val="007913B0"/>
    <w:rsid w:val="0079176B"/>
    <w:rsid w:val="00797F54"/>
    <w:rsid w:val="007B37D6"/>
    <w:rsid w:val="007D5DB0"/>
    <w:rsid w:val="007E004D"/>
    <w:rsid w:val="00872CFC"/>
    <w:rsid w:val="008A772C"/>
    <w:rsid w:val="008C3344"/>
    <w:rsid w:val="008E4246"/>
    <w:rsid w:val="008E6D45"/>
    <w:rsid w:val="00944D90"/>
    <w:rsid w:val="00993066"/>
    <w:rsid w:val="00994AED"/>
    <w:rsid w:val="00994BE9"/>
    <w:rsid w:val="009D14FC"/>
    <w:rsid w:val="009F5B5C"/>
    <w:rsid w:val="00A325E4"/>
    <w:rsid w:val="00A40090"/>
    <w:rsid w:val="00A50400"/>
    <w:rsid w:val="00A53ECC"/>
    <w:rsid w:val="00A8682B"/>
    <w:rsid w:val="00AA0E59"/>
    <w:rsid w:val="00BB2225"/>
    <w:rsid w:val="00BD3785"/>
    <w:rsid w:val="00BF21ED"/>
    <w:rsid w:val="00CC1341"/>
    <w:rsid w:val="00CC1D78"/>
    <w:rsid w:val="00CE4417"/>
    <w:rsid w:val="00D4438A"/>
    <w:rsid w:val="00D47BC2"/>
    <w:rsid w:val="00D615B2"/>
    <w:rsid w:val="00D61E2A"/>
    <w:rsid w:val="00D970D6"/>
    <w:rsid w:val="00DC7115"/>
    <w:rsid w:val="00DF6005"/>
    <w:rsid w:val="00E01015"/>
    <w:rsid w:val="00E6382C"/>
    <w:rsid w:val="00E70713"/>
    <w:rsid w:val="00E95104"/>
    <w:rsid w:val="00EC09DD"/>
    <w:rsid w:val="00EE1C3A"/>
    <w:rsid w:val="00F208E4"/>
    <w:rsid w:val="00F55578"/>
    <w:rsid w:val="00F7320B"/>
    <w:rsid w:val="00F859DB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43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ideas.ted.com/8-tips-to-help-you-become-more-resilient/" TargetMode="External"/><Relationship Id="rId26" Type="http://schemas.openxmlformats.org/officeDocument/2006/relationships/hyperlink" Target="https://www.ted.com/talks/nick_pizzo_the_physics_of_surfing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futurelearn.com/courses/everyday-chemistry" TargetMode="External"/><Relationship Id="rId34" Type="http://schemas.openxmlformats.org/officeDocument/2006/relationships/hyperlink" Target="https://www.futurelearn.com/courses/nursing-the-application-of-bioscience-psychology-and-sociology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d.com/talks/robert_sapolsky_the_biology_of_our_best_and_worst_selves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ted.com/talks/george_zaidan_why_is_ketchup_so_hard_to_pou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bbc.co.uk/sounds/play/b00d9yz5" TargetMode="External"/><Relationship Id="rId32" Type="http://schemas.openxmlformats.org/officeDocument/2006/relationships/hyperlink" Target="https://www.futurelearn.com/courses/maths-puzzles" TargetMode="External"/><Relationship Id="rId37" Type="http://schemas.openxmlformats.org/officeDocument/2006/relationships/hyperlink" Target="https://www.futurelearn.com/courses/medicine-administration-for-carers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www.bbc.co.uk/sounds/play/b00d9yz5" TargetMode="External"/><Relationship Id="rId28" Type="http://schemas.openxmlformats.org/officeDocument/2006/relationships/hyperlink" Target="https://www.ted.com/talks/george_zaidan_why_is_ketchup_so_hard_to_pour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www.futurelearn.com/courses/causes-of-climate-change" TargetMode="External"/><Relationship Id="rId19" Type="http://schemas.openxmlformats.org/officeDocument/2006/relationships/hyperlink" Target="https://www.bbc.co.uk/sounds/play/w3ct0pc5" TargetMode="External"/><Relationship Id="rId31" Type="http://schemas.openxmlformats.org/officeDocument/2006/relationships/hyperlink" Target="https://ideas.ted.com/oddballs-with-high-level-intelligence-a-q-a-with-roger-hanlon-about-the-amazing-octopu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deas.ted.com/humans-arent-the-only-ones-that-help-out-their-adult-kids-heres-why-animals-do-it-too/" TargetMode="External"/><Relationship Id="rId22" Type="http://schemas.openxmlformats.org/officeDocument/2006/relationships/hyperlink" Target="https://www.ted.com/talks/stephanie_warren_the_chemistry_of_cookies" TargetMode="External"/><Relationship Id="rId27" Type="http://schemas.openxmlformats.org/officeDocument/2006/relationships/hyperlink" Target="https://www.bbc.co.uk/sounds/play/m000glnw" TargetMode="External"/><Relationship Id="rId30" Type="http://schemas.openxmlformats.org/officeDocument/2006/relationships/hyperlink" Target="https://www.bbc.co.uk/sounds/play/b05s3nmw" TargetMode="External"/><Relationship Id="rId35" Type="http://schemas.openxmlformats.org/officeDocument/2006/relationships/hyperlink" Target="https://www.ted.com/talks/ben_goldacre_what_doctors_don_t_know_about_the_drugs_they_prescribe?referrer=playlist-what_you_need_to_know_about_me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bc.co.uk/sounds/play/b00rmssw" TargetMode="External"/><Relationship Id="rId17" Type="http://schemas.openxmlformats.org/officeDocument/2006/relationships/hyperlink" Target="https://www.futurelearn.com/courses/musculoskeletal" TargetMode="External"/><Relationship Id="rId25" Type="http://schemas.openxmlformats.org/officeDocument/2006/relationships/hyperlink" Target="https://www.futurelearn.com/courses/discover-dentistry" TargetMode="External"/><Relationship Id="rId33" Type="http://schemas.openxmlformats.org/officeDocument/2006/relationships/hyperlink" Target="https://www.ted.com/talks/angelina_arora_what_creating_a_toxin_free_plastic_taught_me_about_problem_solving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68F01-B1EC-427A-8363-2F05FF414F6F}"/>
</file>

<file path=customXml/itemProps2.xml><?xml version="1.0" encoding="utf-8"?>
<ds:datastoreItem xmlns:ds="http://schemas.openxmlformats.org/officeDocument/2006/customXml" ds:itemID="{DBFFA345-B624-47DD-AA6D-2CE2E6DE7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56CAA-4E58-458B-8A72-025884763D46}">
  <ds:schemaRefs>
    <ds:schemaRef ds:uri="44cbdb22-53f6-4308-8494-6d3311554a8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Rix E</cp:lastModifiedBy>
  <cp:revision>2</cp:revision>
  <dcterms:created xsi:type="dcterms:W3CDTF">2020-04-22T13:46:00Z</dcterms:created>
  <dcterms:modified xsi:type="dcterms:W3CDTF">2020-04-22T13:46:00Z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